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A9" w:rsidRPr="00BA72A9" w:rsidRDefault="00BA72A9" w:rsidP="00BA72A9">
      <w:pPr>
        <w:pStyle w:val="ConsPlusNormal"/>
        <w:ind w:left="-567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 xml:space="preserve">Должностной регламент </w:t>
      </w:r>
    </w:p>
    <w:p w:rsidR="00BA72A9" w:rsidRPr="00BA72A9" w:rsidRDefault="00BA72A9" w:rsidP="00BA72A9">
      <w:pPr>
        <w:pStyle w:val="ConsPlusNormal"/>
        <w:ind w:left="-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A72A9">
        <w:rPr>
          <w:rFonts w:ascii="Times New Roman" w:hAnsi="Times New Roman" w:cs="Times New Roman"/>
          <w:b/>
          <w:color w:val="000000" w:themeColor="text1"/>
        </w:rPr>
        <w:t xml:space="preserve">старшего государственного налогового инспектора </w:t>
      </w:r>
    </w:p>
    <w:p w:rsidR="00BA72A9" w:rsidRPr="00BA72A9" w:rsidRDefault="00BA72A9" w:rsidP="00BA72A9">
      <w:pPr>
        <w:pStyle w:val="ConsPlusNormal"/>
        <w:ind w:left="-567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  <w:color w:val="000000" w:themeColor="text1"/>
        </w:rPr>
        <w:t xml:space="preserve">отдела регистрации </w:t>
      </w:r>
      <w:r w:rsidRPr="00BA72A9">
        <w:rPr>
          <w:rFonts w:ascii="Times New Roman" w:hAnsi="Times New Roman" w:cs="Times New Roman"/>
          <w:b/>
        </w:rPr>
        <w:t xml:space="preserve">и учета налогоплательщиков Управления </w:t>
      </w:r>
    </w:p>
    <w:p w:rsidR="00BA72A9" w:rsidRPr="00BA72A9" w:rsidRDefault="00BA72A9" w:rsidP="00BA72A9">
      <w:pPr>
        <w:pStyle w:val="ConsPlusNormal"/>
        <w:ind w:left="-567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Федеральной налоговой службы по Сахалинской области</w:t>
      </w:r>
    </w:p>
    <w:p w:rsidR="00BA72A9" w:rsidRPr="00BA72A9" w:rsidRDefault="00BA72A9" w:rsidP="00BA72A9">
      <w:pPr>
        <w:pStyle w:val="ConsPlusNormal"/>
        <w:ind w:left="-567"/>
        <w:jc w:val="center"/>
        <w:rPr>
          <w:rFonts w:ascii="Times New Roman" w:hAnsi="Times New Roman" w:cs="Times New Roman"/>
          <w:b/>
        </w:rPr>
      </w:pPr>
    </w:p>
    <w:p w:rsidR="00BA72A9" w:rsidRPr="00BA72A9" w:rsidRDefault="00BA72A9" w:rsidP="00BA72A9">
      <w:pPr>
        <w:pStyle w:val="ConsPlusNormal"/>
        <w:jc w:val="center"/>
        <w:rPr>
          <w:rFonts w:ascii="Times New Roman" w:hAnsi="Times New Roman" w:cs="Times New Roman"/>
          <w:i/>
        </w:rPr>
      </w:pPr>
      <w:r w:rsidRPr="00BA72A9">
        <w:rPr>
          <w:rFonts w:ascii="Times New Roman" w:hAnsi="Times New Roman" w:cs="Times New Roman"/>
          <w:i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</w:t>
      </w:r>
    </w:p>
    <w:p w:rsidR="00BA72A9" w:rsidRPr="00BA72A9" w:rsidRDefault="00BA72A9" w:rsidP="00BA72A9">
      <w:pPr>
        <w:pStyle w:val="ConsPlusNormal"/>
        <w:jc w:val="center"/>
        <w:rPr>
          <w:rFonts w:ascii="Times New Roman" w:hAnsi="Times New Roman" w:cs="Times New Roman"/>
          <w:i/>
        </w:rPr>
      </w:pPr>
      <w:r w:rsidRPr="00BA72A9">
        <w:rPr>
          <w:rFonts w:ascii="Times New Roman" w:hAnsi="Times New Roman" w:cs="Times New Roman"/>
          <w:i/>
        </w:rPr>
        <w:t>№ 1574 "О Реестре должностей федеральной государственной гражданской службы", - 11-3-4-070</w:t>
      </w:r>
    </w:p>
    <w:p w:rsidR="00BA72A9" w:rsidRPr="00BA72A9" w:rsidRDefault="00BA72A9" w:rsidP="00BA72A9">
      <w:pPr>
        <w:pStyle w:val="ConsPlusNormal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I. Общие положения</w:t>
      </w:r>
    </w:p>
    <w:p w:rsidR="00BA72A9" w:rsidRPr="00BA72A9" w:rsidRDefault="00BA72A9" w:rsidP="00BA72A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</w:rPr>
      </w:pPr>
      <w:bookmarkStart w:id="0" w:name="_GoBack"/>
      <w:bookmarkEnd w:id="0"/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 xml:space="preserve">1. 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Pr="00BA72A9">
        <w:rPr>
          <w:rFonts w:ascii="Times New Roman" w:hAnsi="Times New Roman" w:cs="Times New Roman"/>
          <w:color w:val="000000" w:themeColor="text1"/>
        </w:rPr>
        <w:t>отдела регистрации и учета налогоплательщиков</w:t>
      </w:r>
      <w:r w:rsidRPr="00BA72A9">
        <w:rPr>
          <w:rFonts w:ascii="Times New Roman" w:hAnsi="Times New Roman" w:cs="Times New Roman"/>
          <w:color w:val="FF0000"/>
        </w:rPr>
        <w:t xml:space="preserve"> </w:t>
      </w:r>
      <w:r w:rsidRPr="00BA72A9">
        <w:rPr>
          <w:rFonts w:ascii="Times New Roman" w:hAnsi="Times New Roman" w:cs="Times New Roman"/>
        </w:rPr>
        <w:t>Управления ФНС России по Сахалинской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BA72A9">
        <w:rPr>
          <w:rFonts w:ascii="Times New Roman" w:hAnsi="Times New Roman" w:cs="Times New Roman"/>
        </w:rPr>
        <w:t>2. Область профессиональной служебной деятельности государственного гражданского служащего: «</w:t>
      </w:r>
      <w:r w:rsidRPr="00BA72A9">
        <w:rPr>
          <w:rFonts w:ascii="Times New Roman" w:hAnsi="Times New Roman" w:cs="Times New Roman"/>
          <w:i/>
        </w:rPr>
        <w:t>п. 23. Регулирование налоговой деятельности».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BA72A9">
        <w:rPr>
          <w:rFonts w:ascii="Times New Roman" w:hAnsi="Times New Roman" w:cs="Times New Roman"/>
        </w:rPr>
        <w:t>Вид профессиональной служебной деятельности гражданского служащего: «</w:t>
      </w:r>
      <w:r w:rsidRPr="00BA72A9">
        <w:rPr>
          <w:rFonts w:ascii="Times New Roman" w:hAnsi="Times New Roman" w:cs="Times New Roman"/>
          <w:i/>
        </w:rPr>
        <w:t>п.23.9 Осуществление регистрации и учета налогоплательщиков».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 (далее - управление).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Старший государственный налоговый инспектор непосредственно подчиняется начальнику отдела, а также руководителю Управления (или заместителю руководителя Управления, курирующему отдел), в соответствии с приказом Управления о распределении обязанностей по координации деятельности структурных подразделений Управления ФНС России по Сахалинской области и территориальных органов ФНС России Сахалинской области.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 xml:space="preserve">II. Квалификационные требования </w:t>
      </w: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для замещения должности гражданской службы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 xml:space="preserve">3. Для замещения должности </w:t>
      </w:r>
      <w:r w:rsidRPr="00BA72A9">
        <w:rPr>
          <w:rFonts w:ascii="Times New Roman" w:hAnsi="Times New Roman" w:cs="Times New Roman"/>
          <w:color w:val="000000" w:themeColor="text1"/>
          <w:u w:val="single"/>
        </w:rPr>
        <w:t>старший государственный налоговый инспектор</w:t>
      </w:r>
      <w:r w:rsidRPr="00BA72A9">
        <w:rPr>
          <w:rFonts w:ascii="Times New Roman" w:hAnsi="Times New Roman" w:cs="Times New Roman"/>
          <w:color w:val="000000" w:themeColor="text1"/>
        </w:rPr>
        <w:t xml:space="preserve"> </w:t>
      </w:r>
      <w:r w:rsidRPr="00BA72A9">
        <w:rPr>
          <w:rFonts w:ascii="Times New Roman" w:hAnsi="Times New Roman" w:cs="Times New Roman"/>
        </w:rPr>
        <w:t>устанавливаются базовые и профессионально-функциональные квалификационные требования.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3.1. Базовые квалификационные требования: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а) наличие высшего образования не ниже уровня бакалавриата.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б) без предъявления требований к стажу.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в) наличие базовых знаний: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государственного языка Российской Федерации (русского языка);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основ: Конституции Российской Федерации, Федерального закона от 27.05.2003 № 58-ФЗ «О системе государственной службы Российской Федерации»; Федерального закона от 27.07.2004 № 79-ФЗ «О государственной гражданской службе Российской Федерации»; Федерального закона от 25.12.2008 № 273-ФЗ «О противодействии коррупции».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г) наличие знаний и умений в области информационно-коммуникационных технологий в государственных органах.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д) 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3.2. Профессиональные квалификационные требования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Профессионально-функциональные квалификационные требования: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  <w:b/>
          <w:bCs/>
        </w:rPr>
        <w:t>а) наличие высшего образования по специальности, направлению подготовки:</w:t>
      </w:r>
      <w:r w:rsidRPr="00BA72A9">
        <w:rPr>
          <w:rFonts w:ascii="Times New Roman" w:hAnsi="Times New Roman" w:cs="Times New Roman"/>
        </w:rPr>
        <w:t xml:space="preserve"> «Экономика», «Экономика и управление»,  «Финансы и кредит», «Юриспруденция»,  «Государственный аудит», «Менеджмент», «Государственное и муниципальное управление», «Прикладная информатика в экономике», «Информационные системы в экономике»,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A72A9">
        <w:rPr>
          <w:rFonts w:ascii="Times New Roman" w:hAnsi="Times New Roman" w:cs="Times New Roman"/>
          <w:b/>
        </w:rPr>
        <w:t xml:space="preserve">б) наличие профессиональных знаний в сфере законодательства Российской Федерации: 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 xml:space="preserve">включая </w:t>
      </w:r>
      <w:hyperlink r:id="rId9" w:history="1">
        <w:r w:rsidRPr="00BA72A9">
          <w:rPr>
            <w:rFonts w:ascii="Times New Roman" w:hAnsi="Times New Roman" w:cs="Times New Roman"/>
          </w:rPr>
          <w:t>Конституцию</w:t>
        </w:r>
      </w:hyperlink>
      <w:r w:rsidRPr="00BA72A9">
        <w:rPr>
          <w:rFonts w:ascii="Times New Roman" w:hAnsi="Times New Roman" w:cs="Times New Roman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 xml:space="preserve">в) наличие иных профессиональных знаний: 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</w:t>
      </w:r>
      <w:r w:rsidRPr="00BA72A9">
        <w:rPr>
          <w:rFonts w:ascii="Times New Roman" w:hAnsi="Times New Roman" w:cs="Times New Roman"/>
        </w:rPr>
        <w:lastRenderedPageBreak/>
        <w:t>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 xml:space="preserve">г) наличие профессиональных умений: 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3.3. Функциональные квалификационные требования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 xml:space="preserve">а) наличие функциональных знаний в сфере законодательства Российской Федерации: 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принципы предоставления государственных услуг;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требования к предоставлению государственных услуг;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порядок предоставления государственных услуг в электронной форме;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понятие и принципы функционирования, назначение портала государственных услуг;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права заявителей при получении государственных услуг;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обязанности государственных органов, предоставляющих государственные услуги;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стандарт предоставления государственной услуги: требования и порядок разработки.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 xml:space="preserve">б) наличие функциональных умений: 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прием и согласование документации, заявок, заявлений;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предоставление информации из реестров, баз данных, выдача справок, выписок, документов, разъяснений и сведений;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рассмотрение запросов, ходатайств, уведомлений, жалоб;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проведение консультаций;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выдача документов по результатам предоставления государственной услуги.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III. Должностные обязанности, права и ответственность</w:t>
      </w: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4.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г. № 79-ФЗ «О государственной гражданской службе Российской Федерации».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 xml:space="preserve">5. Старший государственный налоговый инспектор осуществляет </w:t>
      </w:r>
      <w:r w:rsidRPr="00BA72A9">
        <w:rPr>
          <w:rFonts w:ascii="Times New Roman" w:hAnsi="Times New Roman" w:cs="Times New Roman"/>
          <w:b/>
        </w:rPr>
        <w:t>иные права и исполняет обязанности,</w:t>
      </w:r>
      <w:r w:rsidRPr="00BA72A9">
        <w:rPr>
          <w:rFonts w:ascii="Times New Roman" w:hAnsi="Times New Roman" w:cs="Times New Roman"/>
        </w:rPr>
        <w:t xml:space="preserve">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 506, Положением об Управлении ФНС России по Сахалинской области, утвержденным руководителем ФНС России,  Положением </w:t>
      </w:r>
      <w:r w:rsidRPr="00BA72A9">
        <w:rPr>
          <w:rFonts w:ascii="Times New Roman" w:hAnsi="Times New Roman" w:cs="Times New Roman"/>
          <w:color w:val="000000" w:themeColor="text1"/>
        </w:rPr>
        <w:t xml:space="preserve">об отделе регистрации и учета налогоплательщиков, приказами </w:t>
      </w:r>
      <w:r w:rsidRPr="00BA72A9">
        <w:rPr>
          <w:rFonts w:ascii="Times New Roman" w:hAnsi="Times New Roman" w:cs="Times New Roman"/>
        </w:rPr>
        <w:t>(распоряжениями) ФНС России, приказами Управления, поручениями руководства Управления.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b/>
          <w:sz w:val="20"/>
          <w:szCs w:val="20"/>
        </w:rPr>
        <w:t>Старший государственный налоговый инспектор</w:t>
      </w:r>
      <w:r w:rsidRPr="00BA72A9">
        <w:rPr>
          <w:sz w:val="20"/>
          <w:szCs w:val="20"/>
        </w:rPr>
        <w:t xml:space="preserve"> </w:t>
      </w:r>
      <w:r w:rsidRPr="00BA72A9">
        <w:rPr>
          <w:b/>
          <w:bCs/>
          <w:sz w:val="20"/>
          <w:szCs w:val="20"/>
        </w:rPr>
        <w:t>обязан</w:t>
      </w:r>
      <w:r w:rsidRPr="00BA72A9">
        <w:rPr>
          <w:sz w:val="20"/>
          <w:szCs w:val="20"/>
        </w:rPr>
        <w:t>: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 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 79-ФЗ «О государственной  гражданской службе Российской Федерации», от 25.12.2008 № 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5.1.1. Обеспечивать своевременное и качественное выполнение поручений начальника Отдела, руководства Управления по вопросам, относящимся к ведению Отдела;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5.1.2. </w:t>
      </w:r>
      <w:bookmarkStart w:id="1" w:name="_Hlk88937620"/>
      <w:r w:rsidRPr="00BA72A9">
        <w:rPr>
          <w:sz w:val="20"/>
          <w:szCs w:val="20"/>
        </w:rPr>
        <w:t>Осуществлять государственную регистрацию юридических лиц, в том числе, в отношении которых федеральными законами установлен специальный порядок государственной регистрации, и индивидуальных предпринимателей;</w:t>
      </w:r>
      <w:bookmarkEnd w:id="1"/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5.1.3. Осуществлять в установленном порядке предоставление сведений, содержащихся в ЕГРЮЛ, ЕГРИП, РДЛ, РАФП;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5.1.4. </w:t>
      </w:r>
      <w:bookmarkStart w:id="2" w:name="_Hlk87814737"/>
      <w:r w:rsidRPr="00BA72A9">
        <w:rPr>
          <w:sz w:val="20"/>
          <w:szCs w:val="20"/>
        </w:rPr>
        <w:t xml:space="preserve">Осуществлять </w:t>
      </w:r>
      <w:bookmarkStart w:id="3" w:name="_Hlk87733326"/>
      <w:r w:rsidRPr="00BA72A9">
        <w:rPr>
          <w:sz w:val="20"/>
          <w:szCs w:val="20"/>
        </w:rPr>
        <w:t>обработку обращений, поступивших посредством электронного сервиса РСМП</w:t>
      </w:r>
      <w:bookmarkEnd w:id="2"/>
      <w:bookmarkEnd w:id="3"/>
      <w:r w:rsidRPr="00BA72A9">
        <w:rPr>
          <w:sz w:val="20"/>
          <w:szCs w:val="20"/>
        </w:rPr>
        <w:t>, обращений, поступающих в ППО СООН;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5.1.5. Осуществлять подготовку ответов на письменные запросы по вопросам, относящимся к компетенции Отдела;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iCs/>
          <w:sz w:val="20"/>
          <w:szCs w:val="20"/>
        </w:rPr>
      </w:pPr>
      <w:r w:rsidRPr="00BA72A9">
        <w:rPr>
          <w:iCs/>
          <w:sz w:val="20"/>
          <w:szCs w:val="20"/>
        </w:rPr>
        <w:t>5.1.6.</w:t>
      </w:r>
      <w:r w:rsidRPr="00BA72A9">
        <w:rPr>
          <w:iCs/>
          <w:sz w:val="20"/>
          <w:szCs w:val="20"/>
          <w:lang w:val="en-US"/>
        </w:rPr>
        <w:t> </w:t>
      </w:r>
      <w:r w:rsidRPr="00BA72A9">
        <w:rPr>
          <w:iCs/>
          <w:sz w:val="20"/>
          <w:szCs w:val="20"/>
        </w:rPr>
        <w:t>Направлять межведомственные запросы при предоставлении государственных услуг по государственной регистрации;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iCs/>
          <w:sz w:val="20"/>
          <w:szCs w:val="20"/>
        </w:rPr>
      </w:pPr>
      <w:r w:rsidRPr="00BA72A9">
        <w:rPr>
          <w:iCs/>
          <w:sz w:val="20"/>
          <w:szCs w:val="20"/>
        </w:rPr>
        <w:t>5.1.7. Представлять документы и информацию по межведомственным запросам в рамках межведомственного взаимодействия при предоставлении государственных и (или) муниципальных услуг;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lastRenderedPageBreak/>
        <w:t>5.1.8. Консультировать специалистов Отдела, находящихся на младших должностях гражданской службы по вопросам, возникающим по предмету деятельности Отдела;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5.1.9 Участвовать в аудиторских проверках внутреннего аудита по вопросам, относящимся к компетенции Отдела, оформлении и принятия решений по их результатам;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 xml:space="preserve">5.1.10. Участвовать в проведении </w:t>
      </w:r>
      <w:proofErr w:type="spellStart"/>
      <w:r w:rsidRPr="00BA72A9">
        <w:rPr>
          <w:sz w:val="20"/>
          <w:szCs w:val="20"/>
        </w:rPr>
        <w:t>постпроверочного</w:t>
      </w:r>
      <w:proofErr w:type="spellEnd"/>
      <w:r w:rsidRPr="00BA72A9">
        <w:rPr>
          <w:sz w:val="20"/>
          <w:szCs w:val="20"/>
        </w:rPr>
        <w:t xml:space="preserve"> контроля за устранением нарушений и недостатков, выявленных аудиторскими проверками, устранением причин их возникновения;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5.1.11. </w:t>
      </w:r>
      <w:bookmarkStart w:id="4" w:name="_Hlk88908740"/>
      <w:r w:rsidRPr="00BA72A9">
        <w:rPr>
          <w:sz w:val="20"/>
          <w:szCs w:val="20"/>
        </w:rPr>
        <w:t>Осуществлять внутренний контроль деятельности по технологическим процессам ФНС России, в соответствии с утвержденной картой внутреннего контроля;</w:t>
      </w:r>
      <w:bookmarkEnd w:id="4"/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5.1.12. Осуществлять сбор, обработку, анализ и передачу на федеральный уровень установленной отчетности по предмету деятельности отдела;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5.1.13. Принимать участие в проведении совещаний, семинаров по вопросам, входящим в компетенцию отдела;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5.1.14. Осуществлять взаимодействие с территориальными органами ФНС России, финансовыми, судебными, таможенными, правоохранительными, контролирующими и иными органами исполнительной власти, органами местного самоуправления Сахалинской области, учреждениями, организациями с целью выполнения функций, возложенных на Отдел;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5.1.15. </w:t>
      </w:r>
      <w:bookmarkStart w:id="5" w:name="_Hlk88927764"/>
      <w:r w:rsidRPr="00BA72A9">
        <w:rPr>
          <w:sz w:val="20"/>
          <w:szCs w:val="20"/>
        </w:rPr>
        <w:t>Осуществлять ведение в установленном порядке делопроизводства и хранения документов Отдела, осуществление передачи их на архивное хранение</w:t>
      </w:r>
      <w:bookmarkEnd w:id="5"/>
      <w:r w:rsidRPr="00BA72A9">
        <w:rPr>
          <w:sz w:val="20"/>
          <w:szCs w:val="20"/>
        </w:rPr>
        <w:t>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5.1.16. Обеспечить сохранность тайны в отношении информации, доступ к которой ограничен законодательством Российской Федерации, в соответствии с принятыми в Управлении правилами и требованиями информационной безопасности в пределах компетенции отдела;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5.1.17. 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осуществляются функциональные обязанности по данной должности;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5.1.18. </w:t>
      </w:r>
      <w:bookmarkStart w:id="6" w:name="_Hlk87733587"/>
      <w:r w:rsidRPr="00BA72A9">
        <w:rPr>
          <w:sz w:val="20"/>
          <w:szCs w:val="20"/>
        </w:rPr>
        <w:t>Инструктировать и консультировать на рабочих местах сотрудников отдела, в том числе при смене версий программного обеспечения и при появлении вопросов в ходе выполнения технологических процессов ФНС России</w:t>
      </w:r>
      <w:bookmarkEnd w:id="6"/>
      <w:r w:rsidRPr="00BA72A9">
        <w:rPr>
          <w:sz w:val="20"/>
          <w:szCs w:val="20"/>
        </w:rPr>
        <w:t>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5.1.19. 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5.1.20. Повышать и поддерживать уровень квалификации, достаточный для исполнения должностных обязанностей;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5.1.21. Соблюдать Правила внутреннего трудового распорядка и дисциплины при исполнении должностных обязанностей;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5.1.22. Осуществлять иные обязанности, вытекающие из должностного регламента старшего государственного налогового инспектора отдела Управления, задач и функций, возложенных на Отдел Положением об Отделе, и конкретных поручений руководителя Управления;</w:t>
      </w:r>
    </w:p>
    <w:p w:rsidR="00BA72A9" w:rsidRPr="00BA72A9" w:rsidRDefault="00BA72A9" w:rsidP="00BA72A9">
      <w:pPr>
        <w:tabs>
          <w:tab w:val="num" w:pos="720"/>
        </w:tabs>
        <w:autoSpaceDE w:val="0"/>
        <w:autoSpaceDN w:val="0"/>
        <w:ind w:firstLine="540"/>
        <w:jc w:val="both"/>
        <w:rPr>
          <w:spacing w:val="-1"/>
          <w:sz w:val="20"/>
          <w:szCs w:val="20"/>
        </w:rPr>
      </w:pPr>
      <w:r w:rsidRPr="00BA72A9">
        <w:rPr>
          <w:sz w:val="20"/>
          <w:szCs w:val="20"/>
        </w:rPr>
        <w:t>5.1.23. </w:t>
      </w:r>
      <w:r w:rsidRPr="00BA72A9">
        <w:rPr>
          <w:b/>
          <w:sz w:val="20"/>
          <w:szCs w:val="20"/>
        </w:rPr>
        <w:t>В порядке взаимозаменяемости</w:t>
      </w:r>
      <w:r w:rsidRPr="00BA72A9">
        <w:rPr>
          <w:sz w:val="20"/>
          <w:szCs w:val="20"/>
        </w:rPr>
        <w:t xml:space="preserve"> осуществлять обязанности, вытекающие из должностного регламента главного государственного налогового инспектора, государственного налогового инспектора отдела Управления.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5.2. </w:t>
      </w:r>
      <w:r w:rsidRPr="00BA72A9">
        <w:rPr>
          <w:rFonts w:ascii="Times New Roman" w:hAnsi="Times New Roman" w:cs="Times New Roman"/>
          <w:b/>
        </w:rPr>
        <w:t>Основные права</w:t>
      </w:r>
      <w:r w:rsidRPr="00BA72A9">
        <w:rPr>
          <w:rFonts w:ascii="Times New Roman" w:hAnsi="Times New Roman" w:cs="Times New Roman"/>
        </w:rPr>
        <w:t xml:space="preserve"> федерального гражданского служащего, замещающего должность старшего государственного налогового инспектора Управления, определены статьей 14 Федерального закона от 27.07.2004 № 79-ФЗ «О государственной гражданской службе Российской Федерации».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 xml:space="preserve">Старший государственный налоговый инспектор, исходя из установленных полномочий и в пределах функциональной компетенции, </w:t>
      </w:r>
      <w:r w:rsidRPr="00BA72A9">
        <w:rPr>
          <w:b/>
          <w:sz w:val="20"/>
          <w:szCs w:val="20"/>
        </w:rPr>
        <w:t>имеет право:</w:t>
      </w:r>
      <w:r w:rsidRPr="00BA72A9">
        <w:rPr>
          <w:sz w:val="20"/>
          <w:szCs w:val="20"/>
        </w:rPr>
        <w:t xml:space="preserve"> 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5.2.1. вносить начальнику Отдела Управления предложения, направленные на совершенствование работы Отдела и Управления по вопросам, отнесенным к компетенции Отдела;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 xml:space="preserve">5.2.2. 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5.2.3. на доступ к информационным ресурсам в объемах, необходимых для исполнения должностных обязанностей.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6. </w:t>
      </w:r>
      <w:r w:rsidRPr="00BA72A9">
        <w:rPr>
          <w:rFonts w:ascii="Times New Roman" w:hAnsi="Times New Roman" w:cs="Times New Roman"/>
          <w:b/>
        </w:rPr>
        <w:t>Старший государственный налоговый инспектор</w:t>
      </w:r>
      <w:r w:rsidRPr="00BA72A9">
        <w:rPr>
          <w:rFonts w:ascii="Times New Roman" w:hAnsi="Times New Roman" w:cs="Times New Roman"/>
        </w:rPr>
        <w:t xml:space="preserve"> за неисполнение или ненадлежащее исполнение должностных обязанностей </w:t>
      </w:r>
      <w:r w:rsidRPr="00BA72A9">
        <w:rPr>
          <w:rFonts w:ascii="Times New Roman" w:hAnsi="Times New Roman" w:cs="Times New Roman"/>
          <w:b/>
        </w:rPr>
        <w:t>может быть привлечен к ответственности в соответствии с законодательством Российской Федерации</w:t>
      </w:r>
      <w:r w:rsidRPr="00BA72A9">
        <w:rPr>
          <w:rFonts w:ascii="Times New Roman" w:hAnsi="Times New Roman" w:cs="Times New Roman"/>
        </w:rPr>
        <w:t>, в том числе за: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6.1. неисполнение (ненадлежащее исполнение) должностных обязанностей, предусмотренных должностным регламентом старшего государственного налогового инспектора Отдела Управления;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6.2. 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6.3. действие или бездействие, приведшее к нарушению прав и законных интересов граждан;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6.4. 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lastRenderedPageBreak/>
        <w:t>6.5. 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 xml:space="preserve">6.6. имущественный ущерб, причиненный по его вине; 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6.7. 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6.8. нарушение служебной и исполнительской дисциплины.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IV. Перечень вопросов, по которым старший государственный</w:t>
      </w:r>
    </w:p>
    <w:p w:rsidR="00BA72A9" w:rsidRPr="00BA72A9" w:rsidRDefault="00BA72A9" w:rsidP="00BA72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налоговый инспектор вправе или обязан самостоятельно</w:t>
      </w:r>
    </w:p>
    <w:p w:rsidR="00BA72A9" w:rsidRPr="00BA72A9" w:rsidRDefault="00BA72A9" w:rsidP="00BA72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принимать управленческие и иные решения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</w:rPr>
        <w:t xml:space="preserve">7. При исполнении служебных обязанностей старший государственный налоговый инспектор в пределах своей компетенции </w:t>
      </w:r>
      <w:r w:rsidRPr="00BA72A9">
        <w:rPr>
          <w:rFonts w:ascii="Times New Roman" w:hAnsi="Times New Roman" w:cs="Times New Roman"/>
          <w:b/>
        </w:rPr>
        <w:t>вправе самостоятельно принимать решения по вопросам: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 xml:space="preserve">8. При исполнении служебных обязанностей старший государственный налоговый инспектор </w:t>
      </w:r>
      <w:r w:rsidRPr="00BA72A9">
        <w:rPr>
          <w:rFonts w:ascii="Times New Roman" w:hAnsi="Times New Roman" w:cs="Times New Roman"/>
          <w:b/>
        </w:rPr>
        <w:t>обязан самостоятельно принимать решения по вопросам: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V. Перечень вопросов, по которым старший государственный</w:t>
      </w:r>
    </w:p>
    <w:p w:rsidR="00BA72A9" w:rsidRPr="00BA72A9" w:rsidRDefault="00BA72A9" w:rsidP="00BA72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налоговый инспектор вправе или обязан участвовать</w:t>
      </w:r>
    </w:p>
    <w:p w:rsidR="00BA72A9" w:rsidRPr="00BA72A9" w:rsidRDefault="00BA72A9" w:rsidP="00BA72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при подготовке проектов нормативных правовых актов</w:t>
      </w:r>
    </w:p>
    <w:p w:rsidR="00BA72A9" w:rsidRPr="00BA72A9" w:rsidRDefault="00BA72A9" w:rsidP="00BA72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и (или) проектов управленческих и иных решений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</w:rPr>
        <w:t xml:space="preserve">9. Старший государственный налоговый инспектор в соответствии со своей компетенцией </w:t>
      </w:r>
      <w:r w:rsidRPr="00BA72A9">
        <w:rPr>
          <w:rFonts w:ascii="Times New Roman" w:hAnsi="Times New Roman" w:cs="Times New Roman"/>
          <w:b/>
        </w:rPr>
        <w:t>вправе участвовать в подготовке (обсуждении) следующих проектов: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применения законодательства Российской Федерации о налогах и сборах;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подготовки нормативных правовых актов, утверждаемых государственными органами субъектов Российской Федерации, по вопросам, отнесенным к компетенции Отдела;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применение мер ответственности, предусмотренных законодательством Российской Федерации за совершение правонарушений;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возникающим при рассмотрении Управлением заявлений, предложений, жалоб граждан и юридических лиц;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касающимся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иным вопросам.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</w:rPr>
        <w:t xml:space="preserve">10. Старший государственный налоговый инспектор в соответствии со своей компетенцией </w:t>
      </w:r>
      <w:r w:rsidRPr="00BA72A9">
        <w:rPr>
          <w:rFonts w:ascii="Times New Roman" w:hAnsi="Times New Roman" w:cs="Times New Roman"/>
          <w:b/>
        </w:rPr>
        <w:t>обязан участвовать в подготовке (обсуждении) следующих проектов: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положений об отделе и управлении;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графика отпусков гражданских служащих отдела;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- иных актов по поручению руководства управления.</w:t>
      </w: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VI. Сроки и процедуры подготовки, рассмотрения проектов</w:t>
      </w:r>
    </w:p>
    <w:p w:rsidR="00BA72A9" w:rsidRPr="00BA72A9" w:rsidRDefault="00BA72A9" w:rsidP="00BA72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управленческих и иных решений, порядок согласования</w:t>
      </w:r>
    </w:p>
    <w:p w:rsidR="00BA72A9" w:rsidRPr="00BA72A9" w:rsidRDefault="00BA72A9" w:rsidP="00BA72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и принятия данных решений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11. 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VII. Порядок служебного взаимодействия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 xml:space="preserve">12. Взаимодействие старшего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12.08.2002 № 885 "Об утверждении общих принципов служебного поведения государственных служащих" (Собрание законодательства Российской </w:t>
      </w:r>
      <w:r w:rsidRPr="00BA72A9">
        <w:rPr>
          <w:rFonts w:ascii="Times New Roman" w:hAnsi="Times New Roman" w:cs="Times New Roman"/>
        </w:rPr>
        <w:lastRenderedPageBreak/>
        <w:t>Федерации, 2002, № 33, ст. 3196; 2007, № 13, ст. 1531; 2009, № 29, ст. 3658), и требований к служебному поведению, установленных статьей 18 Федерального закона от 27.07.2004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VIII. Перечень государственных услуг, оказываемых</w:t>
      </w:r>
    </w:p>
    <w:p w:rsidR="00BA72A9" w:rsidRPr="00BA72A9" w:rsidRDefault="00BA72A9" w:rsidP="00BA72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гражданам и организациям в соответствии с административным</w:t>
      </w:r>
    </w:p>
    <w:p w:rsidR="00BA72A9" w:rsidRPr="00BA72A9" w:rsidRDefault="00BA72A9" w:rsidP="00BA72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регламентом Федеральной налоговой службы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13. </w:t>
      </w:r>
      <w:r w:rsidRPr="00BA72A9">
        <w:rPr>
          <w:b/>
          <w:sz w:val="20"/>
          <w:szCs w:val="20"/>
        </w:rPr>
        <w:t>Старший государственный налоговый инспектор</w:t>
      </w:r>
      <w:r w:rsidRPr="00BA72A9">
        <w:rPr>
          <w:sz w:val="20"/>
          <w:szCs w:val="20"/>
        </w:rPr>
        <w:t xml:space="preserve"> в пределах функциональной компетенции, исходя из установленных полномочий, может оказывать </w:t>
      </w:r>
      <w:r w:rsidRPr="00BA72A9">
        <w:rPr>
          <w:b/>
          <w:sz w:val="20"/>
          <w:szCs w:val="20"/>
        </w:rPr>
        <w:t xml:space="preserve">государственные услуги: </w:t>
      </w:r>
    </w:p>
    <w:p w:rsidR="00BA72A9" w:rsidRPr="00BA72A9" w:rsidRDefault="00BA72A9" w:rsidP="00BA72A9">
      <w:pPr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BA72A9" w:rsidRPr="00BA72A9" w:rsidRDefault="00BA72A9" w:rsidP="00BA72A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по представлению выписки из Единого государственного реестра налогоплательщиков;</w:t>
      </w:r>
    </w:p>
    <w:p w:rsidR="00BA72A9" w:rsidRPr="00BA72A9" w:rsidRDefault="00BA72A9" w:rsidP="00BA72A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 xml:space="preserve">- по предоставлению заинтересованным лицам </w:t>
      </w:r>
      <w:hyperlink r:id="rId10" w:history="1">
        <w:r w:rsidRPr="00BA72A9">
          <w:rPr>
            <w:sz w:val="20"/>
            <w:szCs w:val="20"/>
          </w:rPr>
          <w:t>сведений</w:t>
        </w:r>
      </w:hyperlink>
      <w:r w:rsidRPr="00BA72A9">
        <w:rPr>
          <w:sz w:val="20"/>
          <w:szCs w:val="20"/>
        </w:rPr>
        <w:t>, содержащихся в реестре дисквалифицированных лиц;</w:t>
      </w:r>
    </w:p>
    <w:p w:rsidR="00BA72A9" w:rsidRPr="00BA72A9" w:rsidRDefault="00BA72A9" w:rsidP="00BA72A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по бесплатному информированию (в том числе в письменной форме) налогоплательщиков, плательщиков сборов и налоговых агентов о законодательстве о налогах и сборах и принятых в соответствии с ним нормативных правовых актах, правах и обязанностях налогоплательщиков, плательщиков сборов и налоговых агентов, полномочиях налоговых органов и их должностных лиц;</w:t>
      </w:r>
    </w:p>
    <w:p w:rsidR="00BA72A9" w:rsidRPr="00BA72A9" w:rsidRDefault="00BA72A9" w:rsidP="00BA72A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BA72A9" w:rsidRPr="00BA72A9" w:rsidRDefault="00BA72A9" w:rsidP="00BA72A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A72A9">
        <w:rPr>
          <w:sz w:val="20"/>
          <w:szCs w:val="20"/>
        </w:rPr>
        <w:t>- иные услуги, в соответствии с законодательством Российской Федерации.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IX. Показатели эффективности и результативности</w:t>
      </w:r>
    </w:p>
    <w:p w:rsidR="00BA72A9" w:rsidRPr="00BA72A9" w:rsidRDefault="00BA72A9" w:rsidP="00BA72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  <w:b/>
        </w:rPr>
        <w:t>профессиональной служебной деятельности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BA72A9">
        <w:rPr>
          <w:rFonts w:ascii="Times New Roman" w:hAnsi="Times New Roman" w:cs="Times New Roman"/>
        </w:rPr>
        <w:t xml:space="preserve">14. Эффективность профессиональной служебной деятельности </w:t>
      </w:r>
      <w:r w:rsidRPr="00BA72A9">
        <w:rPr>
          <w:rFonts w:ascii="Times New Roman" w:hAnsi="Times New Roman" w:cs="Times New Roman"/>
          <w:b/>
        </w:rPr>
        <w:t>старшего государственного налогового инспектора</w:t>
      </w:r>
      <w:r w:rsidRPr="00BA72A9">
        <w:rPr>
          <w:rFonts w:ascii="Times New Roman" w:hAnsi="Times New Roman" w:cs="Times New Roman"/>
        </w:rPr>
        <w:t xml:space="preserve"> </w:t>
      </w:r>
      <w:r w:rsidRPr="00BA72A9">
        <w:rPr>
          <w:rFonts w:ascii="Times New Roman" w:hAnsi="Times New Roman" w:cs="Times New Roman"/>
          <w:b/>
        </w:rPr>
        <w:t>оценивается по следующим показателям: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b/>
          <w:iCs/>
        </w:rPr>
      </w:pPr>
      <w:r w:rsidRPr="00BA72A9">
        <w:rPr>
          <w:rFonts w:ascii="Times New Roman" w:hAnsi="Times New Roman" w:cs="Times New Roman"/>
          <w:iCs/>
        </w:rPr>
        <w:t>выполнению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Pr="00BA72A9">
        <w:rPr>
          <w:rFonts w:ascii="Times New Roman" w:hAnsi="Times New Roman" w:cs="Times New Roman"/>
          <w:b/>
          <w:iCs/>
        </w:rPr>
        <w:t xml:space="preserve">; 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iCs/>
        </w:rPr>
      </w:pPr>
      <w:r w:rsidRPr="00BA72A9">
        <w:rPr>
          <w:rFonts w:ascii="Times New Roman" w:hAnsi="Times New Roman" w:cs="Times New Roman"/>
          <w:iCs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  <w:iCs/>
        </w:rPr>
      </w:pPr>
      <w:r w:rsidRPr="00BA72A9">
        <w:rPr>
          <w:rFonts w:ascii="Times New Roman" w:hAnsi="Times New Roman" w:cs="Times New Roman"/>
          <w:iCs/>
        </w:rPr>
        <w:t>своевременности и оперативности выполнения поручений;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  <w:iCs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</w:t>
      </w:r>
      <w:r w:rsidRPr="00BA72A9">
        <w:rPr>
          <w:rFonts w:ascii="Times New Roman" w:hAnsi="Times New Roman" w:cs="Times New Roman"/>
        </w:rPr>
        <w:t xml:space="preserve"> грамматических ошибок);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72A9">
        <w:rPr>
          <w:rFonts w:ascii="Times New Roman" w:hAnsi="Times New Roman" w:cs="Times New Roman"/>
        </w:rPr>
        <w:t>осознанию ответственности за последствия своих действий.</w:t>
      </w: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72A9" w:rsidRPr="00BA72A9" w:rsidRDefault="00BA72A9" w:rsidP="00BA72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5A7F" w:rsidRPr="00B63BE7" w:rsidRDefault="00995A7F" w:rsidP="00881323">
      <w:pPr>
        <w:autoSpaceDE w:val="0"/>
        <w:autoSpaceDN w:val="0"/>
        <w:adjustRightInd w:val="0"/>
        <w:jc w:val="center"/>
      </w:pPr>
    </w:p>
    <w:sectPr w:rsidR="00995A7F" w:rsidRPr="00B63BE7" w:rsidSect="00FA3294">
      <w:headerReference w:type="default" r:id="rId11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A7F" w:rsidRDefault="00995A7F" w:rsidP="001843F2">
      <w:r>
        <w:separator/>
      </w:r>
    </w:p>
  </w:endnote>
  <w:endnote w:type="continuationSeparator" w:id="0">
    <w:p w:rsidR="00995A7F" w:rsidRDefault="00995A7F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A7F" w:rsidRDefault="00995A7F" w:rsidP="001843F2">
      <w:r>
        <w:separator/>
      </w:r>
    </w:p>
  </w:footnote>
  <w:footnote w:type="continuationSeparator" w:id="0">
    <w:p w:rsidR="00995A7F" w:rsidRDefault="00995A7F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7F" w:rsidRDefault="00995A7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1048CA">
      <w:rPr>
        <w:noProof/>
      </w:rPr>
      <w:t>5</w:t>
    </w:r>
    <w:r>
      <w:fldChar w:fldCharType="end"/>
    </w:r>
  </w:p>
  <w:p w:rsidR="00995A7F" w:rsidRDefault="00995A7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1045EF"/>
    <w:multiLevelType w:val="hybridMultilevel"/>
    <w:tmpl w:val="6F3CEBC2"/>
    <w:lvl w:ilvl="0" w:tplc="C172CBBA">
      <w:start w:val="1"/>
      <w:numFmt w:val="decimal"/>
      <w:lvlText w:val="5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A01E5"/>
    <w:multiLevelType w:val="multilevel"/>
    <w:tmpl w:val="560C90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1C65D9"/>
    <w:multiLevelType w:val="multilevel"/>
    <w:tmpl w:val="F2C03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0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4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6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7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9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</w:num>
  <w:num w:numId="3">
    <w:abstractNumId w:val="6"/>
  </w:num>
  <w:num w:numId="4">
    <w:abstractNumId w:val="9"/>
  </w:num>
  <w:num w:numId="5">
    <w:abstractNumId w:val="1"/>
  </w:num>
  <w:num w:numId="6">
    <w:abstractNumId w:val="35"/>
  </w:num>
  <w:num w:numId="7">
    <w:abstractNumId w:val="4"/>
  </w:num>
  <w:num w:numId="8">
    <w:abstractNumId w:val="28"/>
  </w:num>
  <w:num w:numId="9">
    <w:abstractNumId w:val="21"/>
  </w:num>
  <w:num w:numId="10">
    <w:abstractNumId w:val="18"/>
  </w:num>
  <w:num w:numId="11">
    <w:abstractNumId w:val="25"/>
  </w:num>
  <w:num w:numId="12">
    <w:abstractNumId w:val="5"/>
  </w:num>
  <w:num w:numId="13">
    <w:abstractNumId w:val="34"/>
  </w:num>
  <w:num w:numId="14">
    <w:abstractNumId w:val="10"/>
  </w:num>
  <w:num w:numId="15">
    <w:abstractNumId w:val="20"/>
  </w:num>
  <w:num w:numId="16">
    <w:abstractNumId w:val="23"/>
  </w:num>
  <w:num w:numId="17">
    <w:abstractNumId w:val="8"/>
  </w:num>
  <w:num w:numId="18">
    <w:abstractNumId w:val="17"/>
  </w:num>
  <w:num w:numId="19">
    <w:abstractNumId w:val="11"/>
  </w:num>
  <w:num w:numId="20">
    <w:abstractNumId w:val="26"/>
  </w:num>
  <w:num w:numId="21">
    <w:abstractNumId w:val="37"/>
  </w:num>
  <w:num w:numId="22">
    <w:abstractNumId w:val="31"/>
  </w:num>
  <w:num w:numId="23">
    <w:abstractNumId w:val="22"/>
  </w:num>
  <w:num w:numId="24">
    <w:abstractNumId w:val="24"/>
  </w:num>
  <w:num w:numId="25">
    <w:abstractNumId w:val="39"/>
  </w:num>
  <w:num w:numId="26">
    <w:abstractNumId w:val="12"/>
  </w:num>
  <w:num w:numId="27">
    <w:abstractNumId w:val="14"/>
  </w:num>
  <w:num w:numId="28">
    <w:abstractNumId w:val="3"/>
  </w:num>
  <w:num w:numId="29">
    <w:abstractNumId w:val="19"/>
  </w:num>
  <w:num w:numId="30">
    <w:abstractNumId w:val="30"/>
  </w:num>
  <w:num w:numId="31">
    <w:abstractNumId w:val="7"/>
  </w:num>
  <w:num w:numId="32">
    <w:abstractNumId w:val="13"/>
  </w:num>
  <w:num w:numId="33">
    <w:abstractNumId w:val="29"/>
  </w:num>
  <w:num w:numId="34">
    <w:abstractNumId w:val="33"/>
  </w:num>
  <w:num w:numId="35">
    <w:abstractNumId w:val="38"/>
  </w:num>
  <w:num w:numId="36">
    <w:abstractNumId w:val="36"/>
  </w:num>
  <w:num w:numId="37">
    <w:abstractNumId w:val="0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26D08"/>
    <w:rsid w:val="000449E0"/>
    <w:rsid w:val="00060563"/>
    <w:rsid w:val="00061020"/>
    <w:rsid w:val="00066CC3"/>
    <w:rsid w:val="00066ED2"/>
    <w:rsid w:val="0006737F"/>
    <w:rsid w:val="000713EC"/>
    <w:rsid w:val="00075361"/>
    <w:rsid w:val="00076032"/>
    <w:rsid w:val="00076391"/>
    <w:rsid w:val="0008166C"/>
    <w:rsid w:val="00087781"/>
    <w:rsid w:val="000969CD"/>
    <w:rsid w:val="0009764F"/>
    <w:rsid w:val="000B2C8B"/>
    <w:rsid w:val="000B42A0"/>
    <w:rsid w:val="000C4559"/>
    <w:rsid w:val="000C4EBF"/>
    <w:rsid w:val="000D06A3"/>
    <w:rsid w:val="000D08D1"/>
    <w:rsid w:val="000F0D59"/>
    <w:rsid w:val="000F5174"/>
    <w:rsid w:val="001025FF"/>
    <w:rsid w:val="001048CA"/>
    <w:rsid w:val="00106358"/>
    <w:rsid w:val="00110D4B"/>
    <w:rsid w:val="00120756"/>
    <w:rsid w:val="001216BB"/>
    <w:rsid w:val="001244E8"/>
    <w:rsid w:val="00130A98"/>
    <w:rsid w:val="001339BB"/>
    <w:rsid w:val="00135F83"/>
    <w:rsid w:val="00136DA9"/>
    <w:rsid w:val="001435AE"/>
    <w:rsid w:val="001446DB"/>
    <w:rsid w:val="001614C8"/>
    <w:rsid w:val="00166466"/>
    <w:rsid w:val="0016668A"/>
    <w:rsid w:val="001843F2"/>
    <w:rsid w:val="001915DB"/>
    <w:rsid w:val="00191924"/>
    <w:rsid w:val="001939A1"/>
    <w:rsid w:val="0019439B"/>
    <w:rsid w:val="00197A98"/>
    <w:rsid w:val="001A035D"/>
    <w:rsid w:val="001B326A"/>
    <w:rsid w:val="001C12DB"/>
    <w:rsid w:val="001C2D16"/>
    <w:rsid w:val="001C48F9"/>
    <w:rsid w:val="001D25FE"/>
    <w:rsid w:val="001D2859"/>
    <w:rsid w:val="001D5C11"/>
    <w:rsid w:val="001E06EB"/>
    <w:rsid w:val="001E2BBA"/>
    <w:rsid w:val="001F2033"/>
    <w:rsid w:val="001F38DC"/>
    <w:rsid w:val="001F78C2"/>
    <w:rsid w:val="002010B8"/>
    <w:rsid w:val="002049E7"/>
    <w:rsid w:val="00212BA4"/>
    <w:rsid w:val="00214751"/>
    <w:rsid w:val="00220B2E"/>
    <w:rsid w:val="00222EC3"/>
    <w:rsid w:val="00223052"/>
    <w:rsid w:val="0023461C"/>
    <w:rsid w:val="0025256A"/>
    <w:rsid w:val="00252A83"/>
    <w:rsid w:val="00255663"/>
    <w:rsid w:val="00257190"/>
    <w:rsid w:val="00264E8C"/>
    <w:rsid w:val="002673EC"/>
    <w:rsid w:val="00274710"/>
    <w:rsid w:val="00277816"/>
    <w:rsid w:val="00286BAD"/>
    <w:rsid w:val="00286ECC"/>
    <w:rsid w:val="002A2910"/>
    <w:rsid w:val="002B0008"/>
    <w:rsid w:val="002B5454"/>
    <w:rsid w:val="002B5FE1"/>
    <w:rsid w:val="002B6149"/>
    <w:rsid w:val="002C5392"/>
    <w:rsid w:val="002C6BCE"/>
    <w:rsid w:val="002D228E"/>
    <w:rsid w:val="002D460E"/>
    <w:rsid w:val="002E5F3D"/>
    <w:rsid w:val="002E716D"/>
    <w:rsid w:val="002F45C6"/>
    <w:rsid w:val="00306708"/>
    <w:rsid w:val="00311AF4"/>
    <w:rsid w:val="003120B9"/>
    <w:rsid w:val="00323045"/>
    <w:rsid w:val="00331569"/>
    <w:rsid w:val="00333FF8"/>
    <w:rsid w:val="0034410F"/>
    <w:rsid w:val="00344C7E"/>
    <w:rsid w:val="00355916"/>
    <w:rsid w:val="0035712D"/>
    <w:rsid w:val="00361093"/>
    <w:rsid w:val="00363C62"/>
    <w:rsid w:val="003718FB"/>
    <w:rsid w:val="003735BD"/>
    <w:rsid w:val="003901A7"/>
    <w:rsid w:val="003910C2"/>
    <w:rsid w:val="00393DC6"/>
    <w:rsid w:val="003B1562"/>
    <w:rsid w:val="003B2003"/>
    <w:rsid w:val="003B4E21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3B99"/>
    <w:rsid w:val="00456A80"/>
    <w:rsid w:val="00462FFE"/>
    <w:rsid w:val="00465CDC"/>
    <w:rsid w:val="0048071B"/>
    <w:rsid w:val="004A2D7F"/>
    <w:rsid w:val="004A4AF0"/>
    <w:rsid w:val="004B04AC"/>
    <w:rsid w:val="004B2410"/>
    <w:rsid w:val="004B53FC"/>
    <w:rsid w:val="004C136B"/>
    <w:rsid w:val="004C3DCB"/>
    <w:rsid w:val="004C6E8A"/>
    <w:rsid w:val="004D6611"/>
    <w:rsid w:val="004D7F6E"/>
    <w:rsid w:val="004F6AD0"/>
    <w:rsid w:val="00503D2A"/>
    <w:rsid w:val="00506D20"/>
    <w:rsid w:val="005175A4"/>
    <w:rsid w:val="00517E35"/>
    <w:rsid w:val="00520C1E"/>
    <w:rsid w:val="005421C0"/>
    <w:rsid w:val="00544194"/>
    <w:rsid w:val="0054505D"/>
    <w:rsid w:val="005452E2"/>
    <w:rsid w:val="00554B37"/>
    <w:rsid w:val="005634C7"/>
    <w:rsid w:val="0056418C"/>
    <w:rsid w:val="00571CC8"/>
    <w:rsid w:val="005721A7"/>
    <w:rsid w:val="00575292"/>
    <w:rsid w:val="005776D9"/>
    <w:rsid w:val="0058121E"/>
    <w:rsid w:val="00593650"/>
    <w:rsid w:val="00595F2C"/>
    <w:rsid w:val="005A013A"/>
    <w:rsid w:val="005B6CA6"/>
    <w:rsid w:val="005C2779"/>
    <w:rsid w:val="005C6AD3"/>
    <w:rsid w:val="005D51B4"/>
    <w:rsid w:val="005D7D63"/>
    <w:rsid w:val="005E3CC0"/>
    <w:rsid w:val="005E7103"/>
    <w:rsid w:val="005F6494"/>
    <w:rsid w:val="0060301E"/>
    <w:rsid w:val="00606D04"/>
    <w:rsid w:val="0062534E"/>
    <w:rsid w:val="00625AD4"/>
    <w:rsid w:val="0063261D"/>
    <w:rsid w:val="00632BC6"/>
    <w:rsid w:val="00632DBB"/>
    <w:rsid w:val="006426CD"/>
    <w:rsid w:val="006529AF"/>
    <w:rsid w:val="00657A08"/>
    <w:rsid w:val="00667DFC"/>
    <w:rsid w:val="006704B2"/>
    <w:rsid w:val="00675EEF"/>
    <w:rsid w:val="006843F7"/>
    <w:rsid w:val="006B203B"/>
    <w:rsid w:val="006C102D"/>
    <w:rsid w:val="006C2911"/>
    <w:rsid w:val="006C2FFC"/>
    <w:rsid w:val="006C4752"/>
    <w:rsid w:val="006D60DA"/>
    <w:rsid w:val="006F10AD"/>
    <w:rsid w:val="00704977"/>
    <w:rsid w:val="007049D7"/>
    <w:rsid w:val="007211D5"/>
    <w:rsid w:val="00721D21"/>
    <w:rsid w:val="00721E61"/>
    <w:rsid w:val="00726420"/>
    <w:rsid w:val="007304FE"/>
    <w:rsid w:val="007317C2"/>
    <w:rsid w:val="00737D18"/>
    <w:rsid w:val="00737E0A"/>
    <w:rsid w:val="007419D7"/>
    <w:rsid w:val="0074535D"/>
    <w:rsid w:val="00755B46"/>
    <w:rsid w:val="00760945"/>
    <w:rsid w:val="00762B56"/>
    <w:rsid w:val="00766AC7"/>
    <w:rsid w:val="00771E00"/>
    <w:rsid w:val="007746F8"/>
    <w:rsid w:val="00783705"/>
    <w:rsid w:val="00790C0A"/>
    <w:rsid w:val="0079181E"/>
    <w:rsid w:val="0079204A"/>
    <w:rsid w:val="007921D8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7F34F9"/>
    <w:rsid w:val="00800325"/>
    <w:rsid w:val="0080493E"/>
    <w:rsid w:val="00814886"/>
    <w:rsid w:val="00815A6C"/>
    <w:rsid w:val="00815BAC"/>
    <w:rsid w:val="00832502"/>
    <w:rsid w:val="008353DF"/>
    <w:rsid w:val="00840A3C"/>
    <w:rsid w:val="008420D6"/>
    <w:rsid w:val="0084289E"/>
    <w:rsid w:val="00846EEC"/>
    <w:rsid w:val="0085010E"/>
    <w:rsid w:val="00880611"/>
    <w:rsid w:val="00881323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8E61AC"/>
    <w:rsid w:val="00900FB7"/>
    <w:rsid w:val="0090400D"/>
    <w:rsid w:val="0090420B"/>
    <w:rsid w:val="00906630"/>
    <w:rsid w:val="009103B2"/>
    <w:rsid w:val="00913279"/>
    <w:rsid w:val="009165C3"/>
    <w:rsid w:val="00923C4C"/>
    <w:rsid w:val="00925677"/>
    <w:rsid w:val="0093193F"/>
    <w:rsid w:val="00936B55"/>
    <w:rsid w:val="009372FA"/>
    <w:rsid w:val="009419C7"/>
    <w:rsid w:val="00944C10"/>
    <w:rsid w:val="00945D6A"/>
    <w:rsid w:val="00952EE9"/>
    <w:rsid w:val="00956DCB"/>
    <w:rsid w:val="00967FD0"/>
    <w:rsid w:val="0097009D"/>
    <w:rsid w:val="00973D87"/>
    <w:rsid w:val="00974A7F"/>
    <w:rsid w:val="00976DED"/>
    <w:rsid w:val="009777B2"/>
    <w:rsid w:val="00982D94"/>
    <w:rsid w:val="009839DC"/>
    <w:rsid w:val="009944A5"/>
    <w:rsid w:val="0099556D"/>
    <w:rsid w:val="00995A7F"/>
    <w:rsid w:val="009A0EAD"/>
    <w:rsid w:val="009B6B0D"/>
    <w:rsid w:val="009C08F2"/>
    <w:rsid w:val="009C15E9"/>
    <w:rsid w:val="009C1D97"/>
    <w:rsid w:val="009C2C13"/>
    <w:rsid w:val="009C7C67"/>
    <w:rsid w:val="009D51DE"/>
    <w:rsid w:val="009D7F0A"/>
    <w:rsid w:val="009E60C2"/>
    <w:rsid w:val="009F06C0"/>
    <w:rsid w:val="009F4979"/>
    <w:rsid w:val="009F58B0"/>
    <w:rsid w:val="00A17AD4"/>
    <w:rsid w:val="00A204B5"/>
    <w:rsid w:val="00A22450"/>
    <w:rsid w:val="00A22EEC"/>
    <w:rsid w:val="00A408F8"/>
    <w:rsid w:val="00A416AF"/>
    <w:rsid w:val="00A52E26"/>
    <w:rsid w:val="00A54D75"/>
    <w:rsid w:val="00A54F06"/>
    <w:rsid w:val="00A579E4"/>
    <w:rsid w:val="00A60B06"/>
    <w:rsid w:val="00A630A3"/>
    <w:rsid w:val="00A665F7"/>
    <w:rsid w:val="00A853DA"/>
    <w:rsid w:val="00A92E8C"/>
    <w:rsid w:val="00AB18AA"/>
    <w:rsid w:val="00AB197F"/>
    <w:rsid w:val="00AC07FB"/>
    <w:rsid w:val="00AC589A"/>
    <w:rsid w:val="00AC6853"/>
    <w:rsid w:val="00AD6809"/>
    <w:rsid w:val="00AE21F1"/>
    <w:rsid w:val="00AE34C2"/>
    <w:rsid w:val="00AE4075"/>
    <w:rsid w:val="00AE49E6"/>
    <w:rsid w:val="00AF0CAC"/>
    <w:rsid w:val="00AF267C"/>
    <w:rsid w:val="00AF3892"/>
    <w:rsid w:val="00B01E36"/>
    <w:rsid w:val="00B0457F"/>
    <w:rsid w:val="00B1195A"/>
    <w:rsid w:val="00B205DF"/>
    <w:rsid w:val="00B20ED0"/>
    <w:rsid w:val="00B23C72"/>
    <w:rsid w:val="00B27C2F"/>
    <w:rsid w:val="00B32882"/>
    <w:rsid w:val="00B41A7A"/>
    <w:rsid w:val="00B46326"/>
    <w:rsid w:val="00B46B79"/>
    <w:rsid w:val="00B50615"/>
    <w:rsid w:val="00B63BE7"/>
    <w:rsid w:val="00B6421F"/>
    <w:rsid w:val="00B7173F"/>
    <w:rsid w:val="00B72770"/>
    <w:rsid w:val="00B7405F"/>
    <w:rsid w:val="00B74F2F"/>
    <w:rsid w:val="00B752B5"/>
    <w:rsid w:val="00B76621"/>
    <w:rsid w:val="00B7688D"/>
    <w:rsid w:val="00B836A8"/>
    <w:rsid w:val="00B90D49"/>
    <w:rsid w:val="00B91C4C"/>
    <w:rsid w:val="00BA00F9"/>
    <w:rsid w:val="00BA1AAA"/>
    <w:rsid w:val="00BA23E8"/>
    <w:rsid w:val="00BA72A9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6656"/>
    <w:rsid w:val="00C372DC"/>
    <w:rsid w:val="00C41564"/>
    <w:rsid w:val="00C62A8C"/>
    <w:rsid w:val="00C67251"/>
    <w:rsid w:val="00C67327"/>
    <w:rsid w:val="00C76187"/>
    <w:rsid w:val="00C77BA2"/>
    <w:rsid w:val="00C8130E"/>
    <w:rsid w:val="00C82ECA"/>
    <w:rsid w:val="00C873B7"/>
    <w:rsid w:val="00C92DA3"/>
    <w:rsid w:val="00C930B7"/>
    <w:rsid w:val="00C97B61"/>
    <w:rsid w:val="00CA25A6"/>
    <w:rsid w:val="00CB15AC"/>
    <w:rsid w:val="00CC4BF6"/>
    <w:rsid w:val="00CD09C1"/>
    <w:rsid w:val="00CE50AD"/>
    <w:rsid w:val="00CE73B0"/>
    <w:rsid w:val="00CF692E"/>
    <w:rsid w:val="00D057A3"/>
    <w:rsid w:val="00D1434A"/>
    <w:rsid w:val="00D26A48"/>
    <w:rsid w:val="00D3363C"/>
    <w:rsid w:val="00D35995"/>
    <w:rsid w:val="00D472FE"/>
    <w:rsid w:val="00D53932"/>
    <w:rsid w:val="00D57920"/>
    <w:rsid w:val="00D5797A"/>
    <w:rsid w:val="00D579C1"/>
    <w:rsid w:val="00D66E5C"/>
    <w:rsid w:val="00D74E48"/>
    <w:rsid w:val="00D815F8"/>
    <w:rsid w:val="00D81628"/>
    <w:rsid w:val="00D83C4E"/>
    <w:rsid w:val="00D91040"/>
    <w:rsid w:val="00D94B7C"/>
    <w:rsid w:val="00D94EA6"/>
    <w:rsid w:val="00D96252"/>
    <w:rsid w:val="00DA2B62"/>
    <w:rsid w:val="00DC2455"/>
    <w:rsid w:val="00DE3D02"/>
    <w:rsid w:val="00E11A74"/>
    <w:rsid w:val="00E2005F"/>
    <w:rsid w:val="00E20EC2"/>
    <w:rsid w:val="00E22BA2"/>
    <w:rsid w:val="00E2470B"/>
    <w:rsid w:val="00E25C72"/>
    <w:rsid w:val="00E304BA"/>
    <w:rsid w:val="00E6046F"/>
    <w:rsid w:val="00E62E47"/>
    <w:rsid w:val="00E74513"/>
    <w:rsid w:val="00E75442"/>
    <w:rsid w:val="00E84A7C"/>
    <w:rsid w:val="00E92115"/>
    <w:rsid w:val="00E950E2"/>
    <w:rsid w:val="00EA0133"/>
    <w:rsid w:val="00EA2B1B"/>
    <w:rsid w:val="00EB6174"/>
    <w:rsid w:val="00EC2E54"/>
    <w:rsid w:val="00EC4607"/>
    <w:rsid w:val="00ED700F"/>
    <w:rsid w:val="00EE0481"/>
    <w:rsid w:val="00F00448"/>
    <w:rsid w:val="00F02436"/>
    <w:rsid w:val="00F03135"/>
    <w:rsid w:val="00F050BF"/>
    <w:rsid w:val="00F0712A"/>
    <w:rsid w:val="00F0724D"/>
    <w:rsid w:val="00F11B22"/>
    <w:rsid w:val="00F132CD"/>
    <w:rsid w:val="00F13450"/>
    <w:rsid w:val="00F206DD"/>
    <w:rsid w:val="00F305F7"/>
    <w:rsid w:val="00F31506"/>
    <w:rsid w:val="00F320D0"/>
    <w:rsid w:val="00F502E7"/>
    <w:rsid w:val="00F52F80"/>
    <w:rsid w:val="00F636AC"/>
    <w:rsid w:val="00F6491A"/>
    <w:rsid w:val="00F805C8"/>
    <w:rsid w:val="00F83D1C"/>
    <w:rsid w:val="00F84546"/>
    <w:rsid w:val="00F84D28"/>
    <w:rsid w:val="00F87C27"/>
    <w:rsid w:val="00F90FFD"/>
    <w:rsid w:val="00F93F6C"/>
    <w:rsid w:val="00FA3294"/>
    <w:rsid w:val="00FB2D0B"/>
    <w:rsid w:val="00FB3A92"/>
    <w:rsid w:val="00FC00F3"/>
    <w:rsid w:val="00FC1EC3"/>
    <w:rsid w:val="00FC1F1B"/>
    <w:rsid w:val="00FC4FE9"/>
    <w:rsid w:val="00FD2C2A"/>
    <w:rsid w:val="00FD321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7FB4E3EFDBA5AD387AC9E74A135DF0E57B940FD2A6B62475E654B93715C8C31FE7BE10N5k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9C4B-1469-42CF-A3A8-CD30C141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2297</Words>
  <Characters>18852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Колосова Юлия Викторовна</cp:lastModifiedBy>
  <cp:revision>3</cp:revision>
  <cp:lastPrinted>2022-07-05T00:38:00Z</cp:lastPrinted>
  <dcterms:created xsi:type="dcterms:W3CDTF">2022-07-06T06:13:00Z</dcterms:created>
  <dcterms:modified xsi:type="dcterms:W3CDTF">2022-07-06T06:14:00Z</dcterms:modified>
</cp:coreProperties>
</file>